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768E480" w:rsidR="00B26598" w:rsidRPr="00B91EC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91ECE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D661425" w:rsidR="00B26598" w:rsidRPr="009512B5" w:rsidRDefault="0031010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6941A7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10105">
        <w:rPr>
          <w:b/>
          <w:u w:val="single"/>
        </w:rPr>
        <w:t>Менеджмент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5C6780B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91ECE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4BB1477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rPr>
          <w:b/>
        </w:rPr>
      </w:pPr>
      <w:r w:rsidRPr="00310105">
        <w:t>Процессный подход к изучению менеджмента</w:t>
      </w:r>
    </w:p>
    <w:p w14:paraId="080CD7F3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rPr>
          <w:b/>
        </w:rPr>
      </w:pPr>
      <w:r w:rsidRPr="00310105">
        <w:t>Ситуационный подход к изучению менеджмента</w:t>
      </w:r>
    </w:p>
    <w:p w14:paraId="6FC53A06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rPr>
          <w:b/>
        </w:rPr>
      </w:pPr>
      <w:r w:rsidRPr="00310105">
        <w:t>Системный подход к изучению менеджмента</w:t>
      </w:r>
    </w:p>
    <w:p w14:paraId="7C4FF395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Основные черты и содержания управленческой деятельности.</w:t>
      </w:r>
    </w:p>
    <w:p w14:paraId="2240A1A1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Управление как вид деятельности.</w:t>
      </w:r>
    </w:p>
    <w:p w14:paraId="248552C4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 xml:space="preserve">Понятие «управление» </w:t>
      </w:r>
    </w:p>
    <w:p w14:paraId="29C4E24D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Понятие «менеджмент».</w:t>
      </w:r>
    </w:p>
    <w:p w14:paraId="012A6730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 xml:space="preserve">Основные понятия менеджмента </w:t>
      </w:r>
    </w:p>
    <w:p w14:paraId="52C54D4A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Уровни управления</w:t>
      </w:r>
    </w:p>
    <w:p w14:paraId="7632FA34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 xml:space="preserve"> Функции управления</w:t>
      </w:r>
    </w:p>
    <w:p w14:paraId="1CB59EE5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 xml:space="preserve"> Методы управления</w:t>
      </w:r>
    </w:p>
    <w:p w14:paraId="7E9D705C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 xml:space="preserve"> Принципы управления</w:t>
      </w:r>
    </w:p>
    <w:p w14:paraId="78EC69F6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Внутренняя среда организации</w:t>
      </w:r>
    </w:p>
    <w:p w14:paraId="20A9FBFA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 xml:space="preserve"> Внешняя среда организации</w:t>
      </w:r>
    </w:p>
    <w:p w14:paraId="3434782B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Управление трудовыми ресурсами</w:t>
      </w:r>
    </w:p>
    <w:p w14:paraId="5BF2D4FF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Управление операциями</w:t>
      </w:r>
    </w:p>
    <w:p w14:paraId="0DE23081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Методика разработки цели</w:t>
      </w:r>
    </w:p>
    <w:p w14:paraId="396B6DA0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Функции менеджмента: назначение, разнообразие, состав.</w:t>
      </w:r>
    </w:p>
    <w:p w14:paraId="695965C5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Виды коммуникации и критерии их классификации.</w:t>
      </w:r>
    </w:p>
    <w:p w14:paraId="25A21DD2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Полномочия и факторы их распределения.</w:t>
      </w:r>
    </w:p>
    <w:p w14:paraId="575EC04D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Централизованное управление</w:t>
      </w:r>
    </w:p>
    <w:p w14:paraId="690440F5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Децентрализованное управление</w:t>
      </w:r>
    </w:p>
    <w:p w14:paraId="633CE1ED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Делегирование полномочий в процессах управления</w:t>
      </w:r>
    </w:p>
    <w:p w14:paraId="31B422A8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Сущность и виды управленческих решений.</w:t>
      </w:r>
    </w:p>
    <w:p w14:paraId="66A24D89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Классификация методов разработки управленческих решений.</w:t>
      </w:r>
    </w:p>
    <w:p w14:paraId="7B857E0C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Стратегическое управление</w:t>
      </w:r>
    </w:p>
    <w:p w14:paraId="4B41872C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lastRenderedPageBreak/>
        <w:t>Классификация управленческих решений</w:t>
      </w:r>
    </w:p>
    <w:p w14:paraId="2BEB83B8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 xml:space="preserve"> Стратегия управления</w:t>
      </w:r>
    </w:p>
    <w:p w14:paraId="0528F06E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Тактика управления</w:t>
      </w:r>
    </w:p>
    <w:p w14:paraId="0E9C637C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Мотивация деятельности человека и ее роль в менеджменте</w:t>
      </w:r>
    </w:p>
    <w:p w14:paraId="20A15661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 xml:space="preserve"> Стимулирование</w:t>
      </w:r>
    </w:p>
    <w:p w14:paraId="687B81E8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proofErr w:type="spellStart"/>
      <w:r w:rsidRPr="00310105">
        <w:t>Самоменеджмент</w:t>
      </w:r>
      <w:proofErr w:type="spellEnd"/>
    </w:p>
    <w:p w14:paraId="653383BC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Содержательные концепции мотивации</w:t>
      </w:r>
    </w:p>
    <w:p w14:paraId="0451B711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Процессуальные концепции мотивации</w:t>
      </w:r>
    </w:p>
    <w:p w14:paraId="4DE8ACA4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Управленческий контроль: сущность, виды, назначения</w:t>
      </w:r>
    </w:p>
    <w:p w14:paraId="7233E285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Процесс управленческого контроля</w:t>
      </w:r>
    </w:p>
    <w:p w14:paraId="4B860B71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Характеристика эффективного контроля</w:t>
      </w:r>
    </w:p>
    <w:p w14:paraId="7071C317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Сущность, значение и виды контроля</w:t>
      </w:r>
    </w:p>
    <w:p w14:paraId="57564FC7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Процесс осуществления контроля</w:t>
      </w:r>
    </w:p>
    <w:p w14:paraId="253F5A0A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Виды контроля качества</w:t>
      </w:r>
    </w:p>
    <w:p w14:paraId="0A6DF5D2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Организационное поведение</w:t>
      </w:r>
    </w:p>
    <w:p w14:paraId="377C3801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Лидерство в менеджменте</w:t>
      </w:r>
    </w:p>
    <w:p w14:paraId="337D597A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Основные концепции лидерства</w:t>
      </w:r>
    </w:p>
    <w:p w14:paraId="6ADE725D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Стили руководства</w:t>
      </w:r>
    </w:p>
    <w:p w14:paraId="72D639D7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Ситуационное лидерство (руководство)</w:t>
      </w:r>
    </w:p>
    <w:p w14:paraId="1F75E837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Власть и авторитет менеджера.</w:t>
      </w:r>
    </w:p>
    <w:p w14:paraId="095A4A3E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Баланс власти</w:t>
      </w:r>
    </w:p>
    <w:p w14:paraId="67DEF234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Организационная культура в менеджменте: понятия, виды</w:t>
      </w:r>
    </w:p>
    <w:p w14:paraId="6EFEB23E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Адаптация в организации</w:t>
      </w:r>
    </w:p>
    <w:p w14:paraId="3C08F04E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Формальные группы в менеджменте</w:t>
      </w:r>
    </w:p>
    <w:p w14:paraId="3DF7BCDF" w14:textId="77777777" w:rsidR="00310105" w:rsidRPr="00310105" w:rsidRDefault="00310105" w:rsidP="00310105">
      <w:pPr>
        <w:numPr>
          <w:ilvl w:val="0"/>
          <w:numId w:val="10"/>
        </w:numPr>
        <w:tabs>
          <w:tab w:val="clear" w:pos="720"/>
          <w:tab w:val="num" w:pos="567"/>
        </w:tabs>
        <w:spacing w:line="360" w:lineRule="auto"/>
        <w:ind w:left="0" w:firstLine="284"/>
        <w:jc w:val="both"/>
      </w:pPr>
      <w:r w:rsidRPr="00310105">
        <w:t>Неформальные группы в менеджменте</w:t>
      </w:r>
    </w:p>
    <w:p w14:paraId="64159D5D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Управление конфликтами в организации</w:t>
      </w:r>
    </w:p>
    <w:p w14:paraId="2C42D745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Стили разрешения межличностных конфликтов</w:t>
      </w:r>
    </w:p>
    <w:p w14:paraId="1B494DC8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Методы разрешения конфликтов</w:t>
      </w:r>
    </w:p>
    <w:p w14:paraId="6639B1B8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Конфликты как инструмент развития организации</w:t>
      </w:r>
    </w:p>
    <w:p w14:paraId="4E63C54C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Управление человеческими ресурсами организации</w:t>
      </w:r>
    </w:p>
    <w:p w14:paraId="6494CC33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Управление производством в организации</w:t>
      </w:r>
    </w:p>
    <w:p w14:paraId="3B6AA754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Правила проведения деловых переговоров</w:t>
      </w:r>
    </w:p>
    <w:p w14:paraId="05A22373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Правила проведения деловых совещаний</w:t>
      </w:r>
    </w:p>
    <w:p w14:paraId="3836B5C4" w14:textId="77777777" w:rsidR="00310105" w:rsidRPr="00310105" w:rsidRDefault="00310105" w:rsidP="00310105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360" w:lineRule="auto"/>
        <w:ind w:left="0" w:firstLine="284"/>
      </w:pPr>
      <w:r w:rsidRPr="00310105">
        <w:t>Правила ведения беседы по телефону</w:t>
      </w:r>
    </w:p>
    <w:p w14:paraId="25E7E284" w14:textId="77777777" w:rsidR="00310105" w:rsidRDefault="00310105" w:rsidP="00310105">
      <w:pPr>
        <w:tabs>
          <w:tab w:val="left" w:pos="360"/>
        </w:tabs>
        <w:jc w:val="both"/>
      </w:pPr>
    </w:p>
    <w:p w14:paraId="3C55652A" w14:textId="071595D1" w:rsidR="00540D96" w:rsidRPr="00540D96" w:rsidRDefault="00540D96" w:rsidP="00310105">
      <w:pPr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C115D"/>
    <w:rsid w:val="002B423D"/>
    <w:rsid w:val="00310105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91ECE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2022-08-01T10:41:00Z</dcterms:modified>
</cp:coreProperties>
</file>